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0E" w:rsidRDefault="0034740E" w:rsidP="0034740E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34740E" w:rsidRDefault="0034740E" w:rsidP="0034740E">
      <w:pPr>
        <w:pStyle w:val="s1"/>
        <w:spacing w:before="0" w:beforeAutospacing="0" w:after="0" w:afterAutospacing="0"/>
        <w:jc w:val="center"/>
      </w:pPr>
    </w:p>
    <w:p w:rsidR="0034740E" w:rsidRDefault="0034740E" w:rsidP="0034740E">
      <w:pPr>
        <w:pStyle w:val="s1"/>
        <w:spacing w:before="0" w:beforeAutospacing="0" w:after="0" w:afterAutospacing="0"/>
        <w:jc w:val="center"/>
      </w:pPr>
      <w:r>
        <w:t xml:space="preserve">Приложение к ООП </w:t>
      </w:r>
      <w:r w:rsidR="00065872">
        <w:t>ООО</w:t>
      </w:r>
    </w:p>
    <w:p w:rsidR="0034740E" w:rsidRDefault="0034740E" w:rsidP="0034740E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34740E" w:rsidRDefault="0034740E" w:rsidP="0034740E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065872">
        <w:t>Физике</w:t>
      </w:r>
    </w:p>
    <w:p w:rsidR="0034740E" w:rsidRDefault="00065872" w:rsidP="0034740E">
      <w:pPr>
        <w:pStyle w:val="s1"/>
        <w:spacing w:before="0" w:beforeAutospacing="0" w:after="0" w:afterAutospacing="0"/>
        <w:jc w:val="center"/>
      </w:pPr>
      <w:r>
        <w:t xml:space="preserve">7-9 </w:t>
      </w:r>
      <w:r w:rsidR="0034740E">
        <w:t>класс</w:t>
      </w:r>
    </w:p>
    <w:p w:rsidR="0034740E" w:rsidRDefault="0034740E" w:rsidP="0034740E">
      <w:pPr>
        <w:pStyle w:val="s1"/>
        <w:spacing w:before="0" w:beforeAutospacing="0" w:after="0" w:afterAutospacing="0"/>
      </w:pPr>
      <w:r>
        <w:t xml:space="preserve">Срок реализации: </w:t>
      </w:r>
      <w:r w:rsidR="00065872">
        <w:t>3 года</w:t>
      </w:r>
    </w:p>
    <w:p w:rsidR="0034740E" w:rsidRDefault="0034740E" w:rsidP="0034740E">
      <w:pPr>
        <w:pStyle w:val="s1"/>
        <w:spacing w:before="0" w:beforeAutospacing="0" w:after="0" w:afterAutospacing="0"/>
      </w:pPr>
      <w:r>
        <w:t>Пояснительная записка.</w:t>
      </w:r>
    </w:p>
    <w:p w:rsidR="009D2DFD" w:rsidRDefault="009D2DFD" w:rsidP="009D2DFD">
      <w:pPr>
        <w:shd w:val="clear" w:color="auto" w:fill="FFFFFF" w:themeFill="background1"/>
        <w:tabs>
          <w:tab w:val="left" w:pos="654"/>
        </w:tabs>
        <w:spacing w:after="311" w:line="240" w:lineRule="exact"/>
        <w:jc w:val="both"/>
        <w:rPr>
          <w:b/>
        </w:rPr>
      </w:pPr>
      <w:r w:rsidRPr="00746786">
        <w:rPr>
          <w:b/>
        </w:rPr>
        <w:t xml:space="preserve">Физика </w:t>
      </w:r>
    </w:p>
    <w:p w:rsidR="008D4428" w:rsidRPr="00EC7F0D" w:rsidRDefault="008D4428" w:rsidP="008D4428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</w:rPr>
      </w:pPr>
      <w:r w:rsidRPr="00EC7F0D">
        <w:rPr>
          <w:rStyle w:val="FontStyle43"/>
          <w:sz w:val="32"/>
          <w:szCs w:val="28"/>
        </w:rPr>
        <w:t xml:space="preserve">ПЛАНИРУЕМЫЕ ПРЕДМЕТНЫЕ РЕЗУЛЬТАТЫ 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b/>
          <w:bCs/>
          <w:i/>
          <w:iCs/>
        </w:rPr>
      </w:pPr>
      <w:r w:rsidRPr="00C154BE">
        <w:rPr>
          <w:rFonts w:eastAsia="Wingdings-Regular"/>
          <w:b/>
          <w:bCs/>
          <w:i/>
          <w:iCs/>
        </w:rPr>
        <w:t>Выпускник научится: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r w:rsidRPr="00C154BE">
        <w:rPr>
          <w:rFonts w:eastAsia="Wingdings-Regular"/>
        </w:rPr>
        <w:t> соблюдать правила безопасности и охраны труда при работе с учебным и лабораторным оборудованием;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r w:rsidRPr="00C154BE">
        <w:rPr>
          <w:rFonts w:eastAsia="Wingdings-Regular"/>
        </w:rPr>
        <w:t> понимать смысл основных физических терминов: физическое тело, физическое явление, физическая величина, единицы измерения;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r w:rsidRPr="00C154BE">
        <w:rPr>
          <w:rFonts w:eastAsia="Wingdings-Regular"/>
        </w:rPr>
        <w:t> 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r w:rsidRPr="00C154BE">
        <w:rPr>
          <w:rFonts w:eastAsia="Wingdings-Regular"/>
        </w:rPr>
        <w:t> ставить опыты по исследованию физических явлений или физических свойств тел без использования прямых измерений; при этом формулировать проблему (задачу)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>учебного эксперимента; собирать установку из предло</w:t>
      </w:r>
      <w:r w:rsidRPr="00C154BE">
        <w:t>женного оборудования; проводить опыт и формулировать выводы;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понимать роль эксперимента в получении научной информации;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proofErr w:type="gramStart"/>
      <w:r w:rsidRPr="00C154BE">
        <w:rPr>
          <w:rFonts w:eastAsia="Wingdings-Regular"/>
        </w:rPr>
        <w:t xml:space="preserve"> </w:t>
      </w:r>
      <w:r w:rsidRPr="00C154BE">
        <w:t>проводить прямые измерения физических величин: время, расстояние, масса тела, объём,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  <w:proofErr w:type="gramEnd"/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lastRenderedPageBreak/>
        <w:t xml:space="preserve"> </w:t>
      </w:r>
      <w:r w:rsidRPr="00C154BE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использовать при выполнении учебных задач научно–популярную литературу о физических явлениях, справочные материалы, ресурсы Интернет.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t>Выпускник получит возможность научиться: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осознавать ценность научных исследований, роль физики в расширении представлений об окружающем мире и её вклад в улучшение качества жизни;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использовать приёмы построения физических моделей, поиска и формулировки доказательств выдвинутых гипотез и теоретических выводов на основе эмпирически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i/>
          <w:iCs/>
        </w:rPr>
        <w:t>установленных фактов;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rFonts w:eastAsia="Wingdings-Regular"/>
          <w:i/>
          <w:iCs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rFonts w:eastAsia="Wingdings-Regular"/>
          <w:i/>
          <w:iCs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её содержание и данные об источнике информации;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rFonts w:eastAsia="Wingdings-Regular"/>
          <w:i/>
          <w:iCs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b/>
          <w:bCs/>
        </w:rPr>
      </w:pPr>
      <w:r w:rsidRPr="00C154BE">
        <w:rPr>
          <w:rFonts w:eastAsia="Wingdings-Regular"/>
          <w:b/>
          <w:bCs/>
        </w:rPr>
        <w:t>Механические явления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b/>
          <w:bCs/>
          <w:i/>
          <w:iCs/>
        </w:rPr>
      </w:pPr>
      <w:r w:rsidRPr="00C154BE">
        <w:rPr>
          <w:rFonts w:eastAsia="Wingdings-Regular"/>
          <w:b/>
          <w:bCs/>
          <w:i/>
          <w:iCs/>
        </w:rPr>
        <w:t>Выпускник научится: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proofErr w:type="gramStart"/>
      <w:r w:rsidRPr="00C154BE">
        <w:rPr>
          <w:rFonts w:eastAsia="Wingdings-Regular"/>
        </w:rPr>
        <w:t xml:space="preserve">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твёрдыми телами, жидкостями и газами, атмосферное давление, плавание тел, равновесие твердых тел, </w:t>
      </w:r>
      <w:r w:rsidRPr="00C154BE">
        <w:rPr>
          <w:rFonts w:eastAsia="Wingdings-Regular"/>
        </w:rPr>
        <w:lastRenderedPageBreak/>
        <w:t>имеющих закрепленную ось вращения, колебательное движение</w:t>
      </w:r>
      <w:proofErr w:type="gramEnd"/>
      <w:r w:rsidRPr="00C154BE">
        <w:rPr>
          <w:rFonts w:eastAsia="Wingdings-Regular"/>
        </w:rPr>
        <w:t>, резонанс, волновое движение (звук);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proofErr w:type="gramStart"/>
      <w:r w:rsidRPr="00C154BE">
        <w:rPr>
          <w:rFonts w:eastAsia="Wingdings-Regular"/>
        </w:rPr>
        <w:t>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C154BE">
        <w:rPr>
          <w:rFonts w:eastAsia="Wingdings-Regular"/>
        </w:rPr>
        <w:t xml:space="preserve"> при описании правильно </w:t>
      </w:r>
      <w:r w:rsidRPr="00C154BE">
        <w:t>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различать основные признаки изученных физических моделей: материальная точка, инерциальная система отсчета;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proofErr w:type="gramStart"/>
      <w:r w:rsidRPr="00C154BE">
        <w:rPr>
          <w:rFonts w:eastAsia="Wingdings-Regular"/>
        </w:rPr>
        <w:t xml:space="preserve"> </w:t>
      </w:r>
      <w:r w:rsidRPr="00C154BE"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</w:t>
      </w:r>
      <w:r>
        <w:t xml:space="preserve"> </w:t>
      </w:r>
      <w:r w:rsidRPr="00C154BE">
        <w:t>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C154BE">
        <w:t xml:space="preserve"> трения, амплитуда, период и частота колебаний, длина волны и скорость её распространения):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 значения физической величины.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t>Выпускник получит возможность научиться: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proofErr w:type="gramStart"/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</w:t>
      </w:r>
      <w:r w:rsidRPr="00C154BE">
        <w:rPr>
          <w:i/>
          <w:iCs/>
        </w:rPr>
        <w:lastRenderedPageBreak/>
        <w:t>источников энергии; экологических последствий исследования космического пространства;</w:t>
      </w:r>
      <w:proofErr w:type="gramEnd"/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Тепловые явления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t>Выпускник научится: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</w:t>
      </w:r>
      <w:proofErr w:type="gramStart"/>
      <w:r w:rsidRPr="00C154BE"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её при конденсации пара, зависимость температуры кипения от давления;</w:t>
      </w:r>
      <w:proofErr w:type="gramEnd"/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proofErr w:type="gramStart"/>
      <w:r w:rsidRPr="00C154BE">
        <w:rPr>
          <w:rFonts w:eastAsia="Wingdings-Regular"/>
        </w:rPr>
        <w:t xml:space="preserve"> </w:t>
      </w:r>
      <w:r w:rsidRPr="00C154BE"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</w:t>
      </w:r>
      <w:r>
        <w:t xml:space="preserve"> </w:t>
      </w:r>
      <w:r w:rsidRPr="00C154BE">
        <w:t>значение физической величины;</w:t>
      </w:r>
      <w:proofErr w:type="gramEnd"/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r w:rsidRPr="00C154BE">
        <w:rPr>
          <w:rFonts w:eastAsia="Wingdings-Regular"/>
        </w:rPr>
        <w:t> различать основные признаки изученных физических моделей строения газов, жидкостей и твёрдых тел;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r w:rsidRPr="00C154BE">
        <w:rPr>
          <w:rFonts w:eastAsia="Wingdings-Regular"/>
        </w:rPr>
        <w:t> приводить примеры практического использования физических знаний о тепловых явлениях;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</w:rPr>
      </w:pPr>
      <w:proofErr w:type="gramStart"/>
      <w:r w:rsidRPr="00C154BE">
        <w:rPr>
          <w:rFonts w:eastAsia="Wingdings-Regular"/>
        </w:rPr>
        <w:t xml:space="preserve"> решать задачи, используя закон сохранения энергии в тепловых процессах и формулы, связывающие физические величины (количество теплоты, температура, </w:t>
      </w:r>
      <w:r w:rsidRPr="00C154BE">
        <w:rPr>
          <w:rFonts w:eastAsia="Wingdings-Regular"/>
        </w:rPr>
        <w:lastRenderedPageBreak/>
        <w:t>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</w:t>
      </w:r>
      <w:r>
        <w:rPr>
          <w:rFonts w:eastAsia="Wingdings-Regular"/>
        </w:rPr>
        <w:t xml:space="preserve"> </w:t>
      </w:r>
      <w:r w:rsidRPr="00C154BE">
        <w:rPr>
          <w:rFonts w:eastAsia="Wingdings-Regular"/>
        </w:rPr>
        <w:t>значения</w:t>
      </w:r>
      <w:proofErr w:type="gramEnd"/>
      <w:r w:rsidRPr="00C154BE">
        <w:rPr>
          <w:rFonts w:eastAsia="Wingdings-Regular"/>
        </w:rPr>
        <w:t xml:space="preserve"> физической величины.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b/>
          <w:bCs/>
          <w:i/>
          <w:iCs/>
        </w:rPr>
      </w:pPr>
      <w:r w:rsidRPr="00C154BE">
        <w:rPr>
          <w:rFonts w:eastAsia="Wingdings-Regular"/>
          <w:b/>
          <w:bCs/>
          <w:i/>
          <w:iCs/>
        </w:rPr>
        <w:t>Выпускник получит возможность научиться: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rFonts w:eastAsia="Wingdings-Regular"/>
          <w:i/>
          <w:iCs/>
        </w:rPr>
        <w:t xml:space="preserve">использовать знания </w:t>
      </w:r>
      <w:proofErr w:type="gramStart"/>
      <w:r w:rsidRPr="00C154BE">
        <w:rPr>
          <w:rFonts w:eastAsia="Wingdings-Regular"/>
          <w:i/>
          <w:iCs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C154BE">
        <w:rPr>
          <w:rFonts w:eastAsia="Wingdings-Regular"/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rFonts w:eastAsia="Wingdings-Regular"/>
          <w:i/>
          <w:iCs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rFonts w:eastAsia="Wingdings-Regular"/>
          <w:i/>
          <w:iCs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b/>
          <w:bCs/>
        </w:rPr>
      </w:pPr>
      <w:r w:rsidRPr="00C154BE">
        <w:rPr>
          <w:rFonts w:eastAsia="Wingdings-Regular"/>
          <w:b/>
          <w:bCs/>
        </w:rPr>
        <w:t>Электрические и магнитные явления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b/>
          <w:bCs/>
          <w:i/>
          <w:iCs/>
        </w:rPr>
      </w:pPr>
      <w:r w:rsidRPr="00C154BE">
        <w:rPr>
          <w:rFonts w:eastAsia="Wingdings-Regular"/>
          <w:b/>
          <w:bCs/>
          <w:i/>
          <w:iCs/>
        </w:rPr>
        <w:t>Выпускник научится: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proofErr w:type="gramStart"/>
      <w:r w:rsidRPr="00C154BE">
        <w:rPr>
          <w:rFonts w:eastAsia="Wingdings-Regular"/>
        </w:rPr>
        <w:t xml:space="preserve">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</w:t>
      </w:r>
      <w:r w:rsidRPr="00C154BE">
        <w:t>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C154BE">
        <w:t xml:space="preserve"> света;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использовать оптические схемы для построения изображений в плоском зеркале и собирающей линзе;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</w:t>
      </w:r>
      <w:r>
        <w:t xml:space="preserve"> </w:t>
      </w:r>
      <w:r w:rsidRPr="00C154BE">
        <w:t xml:space="preserve">фокусное расстояние и оптическая сила линзы, скорость </w:t>
      </w:r>
      <w:r w:rsidRPr="00C154BE">
        <w:lastRenderedPageBreak/>
        <w:t xml:space="preserve">электромагнитных волн, длина волны и частота света; при </w:t>
      </w:r>
      <w:proofErr w:type="gramStart"/>
      <w:r w:rsidRPr="00C154BE">
        <w:t>описании</w:t>
      </w:r>
      <w:proofErr w:type="gramEnd"/>
      <w:r w:rsidRPr="00C154BE"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C154BE">
        <w:t>Джоуля–Ленца</w:t>
      </w:r>
      <w:proofErr w:type="gramEnd"/>
      <w:r w:rsidRPr="00C154BE"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 xml:space="preserve">приводить примеры практического использования физических знаний </w:t>
      </w:r>
      <w:proofErr w:type="gramStart"/>
      <w:r w:rsidRPr="00C154BE">
        <w:t>о</w:t>
      </w:r>
      <w:proofErr w:type="gramEnd"/>
      <w:r w:rsidRPr="00C154BE">
        <w:t xml:space="preserve"> электромагнитных явлениях;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proofErr w:type="gramStart"/>
      <w:r w:rsidRPr="00C154BE">
        <w:rPr>
          <w:rFonts w:eastAsia="Wingdings-Regular"/>
        </w:rPr>
        <w:t xml:space="preserve"> </w:t>
      </w:r>
      <w:r w:rsidRPr="00C154BE">
        <w:t>решать задачи, используя физические законы (закон Ома для участка цепи, закон Джоуля–Ленца,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C154BE">
        <w:t xml:space="preserve"> </w:t>
      </w:r>
      <w:proofErr w:type="gramStart"/>
      <w:r w:rsidRPr="00C154BE"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 значения физической величины.</w:t>
      </w:r>
      <w:proofErr w:type="gramEnd"/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t>Выпускник получит возможность научиться: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 xml:space="preserve">использовать знания </w:t>
      </w:r>
      <w:proofErr w:type="gramStart"/>
      <w:r w:rsidRPr="00C154BE">
        <w:rPr>
          <w:i/>
          <w:iCs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154BE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C154BE">
        <w:rPr>
          <w:i/>
          <w:iCs/>
        </w:rPr>
        <w:t>Джоуля–Ленца</w:t>
      </w:r>
      <w:proofErr w:type="gramEnd"/>
      <w:r w:rsidRPr="00C154BE">
        <w:rPr>
          <w:i/>
          <w:iCs/>
        </w:rPr>
        <w:t xml:space="preserve"> и др.);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использовать приёмы построения физических моделей, поиска и формулировки доказательств выдвинутых гипотез и теоретических выводов на основе эмпирически</w:t>
      </w:r>
      <w:r>
        <w:rPr>
          <w:i/>
          <w:iCs/>
        </w:rPr>
        <w:t xml:space="preserve"> </w:t>
      </w:r>
      <w:r w:rsidRPr="00C154BE">
        <w:rPr>
          <w:i/>
          <w:iCs/>
        </w:rPr>
        <w:t>установленных фактов;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lastRenderedPageBreak/>
        <w:t>Квантовые явления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t>Выпускник научится: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C154BE">
        <w:t>γ-</w:t>
      </w:r>
      <w:proofErr w:type="gramEnd"/>
      <w:r w:rsidRPr="00C154BE">
        <w:t>излучения, возникновение линейчатого спектра излучения атома;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различать основные признаки планетарной модели атома, нуклонной модели атомного ядра;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t>Выпускник получит возможность научиться: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соотносить энергию связи атомных ядер с дефектом массы;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Элементы астрономии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t>Выпускник научится: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rPr>
          <w:rFonts w:eastAsia="Wingdings-Regular"/>
        </w:rPr>
        <w:t xml:space="preserve"> </w:t>
      </w:r>
      <w:r w:rsidRPr="00C154BE">
        <w:t>понимать различия между гелиоцентрической и геоцентрической системами мира.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iCs/>
        </w:rPr>
      </w:pPr>
      <w:r w:rsidRPr="00C154BE">
        <w:rPr>
          <w:b/>
          <w:bCs/>
          <w:i/>
          <w:iCs/>
        </w:rPr>
        <w:lastRenderedPageBreak/>
        <w:t>Выпускник получит возможность научиться: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указывать общие свойства и различия планет земной группы и планет-гигантов; малых тел Солнечной системы и больших планет;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Wingdings-Regular"/>
          <w:u w:val="single"/>
        </w:rPr>
      </w:pPr>
      <w:r w:rsidRPr="00C154BE">
        <w:rPr>
          <w:rFonts w:eastAsia="Wingdings-Regular"/>
        </w:rPr>
        <w:t xml:space="preserve"> </w:t>
      </w:r>
      <w:r w:rsidRPr="00C154BE">
        <w:rPr>
          <w:i/>
          <w:iCs/>
        </w:rPr>
        <w:t>различать гипотезы о происхождении Солнечной системы.</w:t>
      </w:r>
    </w:p>
    <w:p w:rsidR="008D4428" w:rsidRPr="00C154BE" w:rsidRDefault="008D4428" w:rsidP="008D4428">
      <w:pPr>
        <w:spacing w:line="360" w:lineRule="auto"/>
        <w:ind w:right="700" w:firstLine="426"/>
        <w:jc w:val="center"/>
        <w:rPr>
          <w:b/>
        </w:rPr>
      </w:pPr>
      <w:r w:rsidRPr="00C154BE">
        <w:rPr>
          <w:b/>
        </w:rPr>
        <w:t>СОДЕРЖА</w:t>
      </w:r>
      <w:r w:rsidRPr="00C154BE">
        <w:rPr>
          <w:rStyle w:val="5"/>
          <w:rFonts w:eastAsiaTheme="minorHAnsi"/>
        </w:rPr>
        <w:t>НИ</w:t>
      </w:r>
      <w:r w:rsidRPr="00C154BE">
        <w:rPr>
          <w:b/>
        </w:rPr>
        <w:t xml:space="preserve">Е ТЕМ </w:t>
      </w:r>
      <w:r>
        <w:rPr>
          <w:b/>
        </w:rPr>
        <w:t>УЧЕБНОГО ПРЕДМЕТА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</w:rPr>
      </w:pPr>
      <w:r w:rsidRPr="00C154BE">
        <w:rPr>
          <w:b/>
          <w:bCs/>
        </w:rPr>
        <w:t>7 КЛАСС (68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Физика и физические методы изучения природы (6ч)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Физика —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 Материальная точка как модель физического тела. Физические величины и их измерение. Точность и погрешность измерений. Международная система единиц. 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 «Измерение времени протекания физического процесса».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2 «Определение цены деления шкалы измерительного прибора и измерительного инструмента. Конструирование измерительного прибора».</w:t>
      </w:r>
    </w:p>
    <w:p w:rsidR="008D4428" w:rsidRPr="00C154BE" w:rsidRDefault="008D4428" w:rsidP="008D4428">
      <w:pPr>
        <w:pStyle w:val="60"/>
        <w:shd w:val="clear" w:color="auto" w:fill="auto"/>
        <w:spacing w:line="360" w:lineRule="auto"/>
        <w:ind w:left="20" w:firstLine="426"/>
        <w:rPr>
          <w:sz w:val="24"/>
          <w:szCs w:val="24"/>
        </w:rPr>
      </w:pPr>
      <w:r w:rsidRPr="00C154BE">
        <w:rPr>
          <w:sz w:val="24"/>
          <w:szCs w:val="24"/>
        </w:rPr>
        <w:t>Демонстрации</w:t>
      </w:r>
    </w:p>
    <w:p w:rsidR="008D4428" w:rsidRPr="00C154BE" w:rsidRDefault="008D4428" w:rsidP="008D4428">
      <w:pPr>
        <w:pStyle w:val="2"/>
        <w:shd w:val="clear" w:color="auto" w:fill="auto"/>
        <w:spacing w:after="52" w:line="360" w:lineRule="auto"/>
        <w:ind w:left="20" w:righ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Наблюдение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искры.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Строение вещества (4ч)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C154BE">
        <w:rPr>
          <w:i/>
          <w:iCs/>
        </w:rPr>
        <w:t>Броуновское движение</w:t>
      </w:r>
      <w:r w:rsidRPr="00C154BE"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3 «Измерение линейных размеров тел и площади их поверхности».</w:t>
      </w:r>
    </w:p>
    <w:p w:rsidR="008D4428" w:rsidRPr="00C154BE" w:rsidRDefault="008D4428" w:rsidP="008D4428">
      <w:pPr>
        <w:widowControl w:val="0"/>
        <w:spacing w:line="360" w:lineRule="auto"/>
        <w:ind w:left="20" w:firstLine="426"/>
        <w:jc w:val="both"/>
        <w:rPr>
          <w:i/>
          <w:iCs/>
          <w:color w:val="000000"/>
          <w:spacing w:val="-2"/>
          <w:lang w:eastAsia="ru-RU"/>
        </w:rPr>
      </w:pPr>
      <w:r w:rsidRPr="00C154BE">
        <w:rPr>
          <w:i/>
          <w:iCs/>
          <w:color w:val="000000"/>
          <w:spacing w:val="-2"/>
          <w:lang w:eastAsia="ru-RU"/>
        </w:rPr>
        <w:t>Демонстрации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36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Диффузия в растворах и газах, в воде.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5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Модель хаотического движения молекул газа.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5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Модель броуновского движения.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6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Сцепление твердых тел.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46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lastRenderedPageBreak/>
        <w:t>Повышение давления воздуха при нагревании.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5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Демонстрация образцов кристаллических тел.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5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Демонстрация моделей строения кристаллических тел.</w:t>
      </w:r>
    </w:p>
    <w:p w:rsidR="008D4428" w:rsidRPr="00C154BE" w:rsidRDefault="008D4428" w:rsidP="008D4428">
      <w:pPr>
        <w:widowControl w:val="0"/>
        <w:numPr>
          <w:ilvl w:val="0"/>
          <w:numId w:val="6"/>
        </w:numPr>
        <w:tabs>
          <w:tab w:val="left" w:pos="946"/>
        </w:tabs>
        <w:suppressAutoHyphens w:val="0"/>
        <w:spacing w:after="240"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Демонстрация расширения твердого тела при нагревании.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Движение и взаимодействие тел (22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Механическое движение. Относительность механического движения. Физические величины, необходимые для описания движения и взаимосвязь между ними (путь, скорость, время движения). Равномерное и неравномерное прямолинейное движение. Инерция. Масса тела. Плотность вещества. Сила. Единицы силы. Сила тяжести. Связь между силой тяжести и массой тела.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4 «Измерение скорости движения тела».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5 «Измерение массы тел».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6 «Измерение объёма и плотности твёрдых тел и жидкостей».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7 «Конструирование динамометра и измерение сил».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8 «Измерение коэффициента трения скольжения».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Давление. Закон Архимеда и плавание тел (19ч)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Давление твердых тел. Единицы измерения давления. Способы изменения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Барометр–анероид. Атмосферное давление на различных высотах. Гидравлические механизмы (пресс, насос). Давление жидкости и газа на погружённое в них тело. Архимедова сила. Плавание тел и судов Воздухоплавание.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9 «Изучение выталкивающей силы (силы Архимеда)».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10 «Условия плавания тел в жидкости».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i/>
        </w:rPr>
      </w:pPr>
      <w:r w:rsidRPr="00C154BE">
        <w:rPr>
          <w:i/>
        </w:rPr>
        <w:t>Демонстрации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Барометр.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106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Опыт с шаром Паскаля.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Гидравлический пресс.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106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Опыты с ведерком Архимеда.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Работа и энергия (13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lastRenderedPageBreak/>
        <w:t xml:space="preserve"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 Простые механизмы. Условия равновесия твёрдого тела, имеющего закрепленную ось движения. Момент силы. </w:t>
      </w:r>
      <w:r w:rsidRPr="00C154BE">
        <w:rPr>
          <w:i/>
          <w:iCs/>
        </w:rPr>
        <w:t>Центр тяжести тела</w:t>
      </w:r>
      <w:r w:rsidRPr="00C154BE">
        <w:t>. 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11 «Условие равновесия рычага. Нахождение и сравнение моментов сил».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12 « Нахождение центра тяжести плоского тела».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13 «КПД наклонной плоскости».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</w:rPr>
      </w:pPr>
      <w:r w:rsidRPr="00C154BE">
        <w:rPr>
          <w:i/>
        </w:rPr>
        <w:t>Демонстрации</w:t>
      </w:r>
    </w:p>
    <w:p w:rsidR="008D4428" w:rsidRPr="00C154BE" w:rsidRDefault="008D4428" w:rsidP="008D4428">
      <w:pPr>
        <w:widowControl w:val="0"/>
        <w:numPr>
          <w:ilvl w:val="0"/>
          <w:numId w:val="5"/>
        </w:numPr>
        <w:tabs>
          <w:tab w:val="left" w:pos="95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Простые механизмы.</w:t>
      </w:r>
    </w:p>
    <w:p w:rsidR="008D4428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По</w:t>
      </w:r>
      <w:r>
        <w:rPr>
          <w:b/>
          <w:bCs/>
        </w:rPr>
        <w:t>дведение итогов учебного года (3</w:t>
      </w:r>
      <w:r w:rsidRPr="00C154BE">
        <w:rPr>
          <w:b/>
          <w:bCs/>
        </w:rPr>
        <w:t xml:space="preserve"> ч)</w:t>
      </w:r>
    </w:p>
    <w:p w:rsidR="008D4428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Промежуточная аттестация (1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</w:rPr>
      </w:pPr>
      <w:r w:rsidRPr="00C154BE">
        <w:rPr>
          <w:b/>
          <w:bCs/>
        </w:rPr>
        <w:t>8 КЛАСС (68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Тепловые явления (17ч)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теплоёмкость.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её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C154BE">
        <w:rPr>
          <w:i/>
          <w:iCs/>
        </w:rPr>
        <w:t>Экологические проблемы использования тепловых машин</w:t>
      </w:r>
      <w:r w:rsidRPr="00C154BE">
        <w:t>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 «Измерение количества теплоты и удельной теплоёмкости вещества»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2 «Измерение относительной влажности воздуха».</w:t>
      </w:r>
    </w:p>
    <w:p w:rsidR="008D4428" w:rsidRPr="00C154BE" w:rsidRDefault="008D4428" w:rsidP="008D4428">
      <w:pPr>
        <w:widowControl w:val="0"/>
        <w:spacing w:line="360" w:lineRule="auto"/>
        <w:ind w:left="20" w:firstLine="426"/>
        <w:jc w:val="both"/>
        <w:rPr>
          <w:i/>
          <w:iCs/>
          <w:color w:val="000000"/>
          <w:spacing w:val="-2"/>
          <w:lang w:eastAsia="ru-RU"/>
        </w:rPr>
      </w:pPr>
      <w:r w:rsidRPr="00C154BE">
        <w:rPr>
          <w:i/>
          <w:iCs/>
          <w:color w:val="000000"/>
          <w:spacing w:val="-2"/>
          <w:lang w:eastAsia="ru-RU"/>
        </w:rPr>
        <w:t>Демонстрации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3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Принцип действия термометра.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6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lastRenderedPageBreak/>
        <w:t>Теплопроводность различных материалов.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5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Конвекция в жидкостях и газах.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6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Теплопередача путем излучения.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4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Явление испарения.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5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Постоянство температуры кипения жидкости при постоянном давлении.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5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Понижение температуры кипения жидкости при понижении давления.</w:t>
      </w:r>
    </w:p>
    <w:p w:rsidR="008D4428" w:rsidRPr="00C154BE" w:rsidRDefault="008D4428" w:rsidP="008D4428">
      <w:pPr>
        <w:widowControl w:val="0"/>
        <w:numPr>
          <w:ilvl w:val="0"/>
          <w:numId w:val="7"/>
        </w:numPr>
        <w:tabs>
          <w:tab w:val="left" w:pos="946"/>
        </w:tabs>
        <w:suppressAutoHyphens w:val="0"/>
        <w:spacing w:after="240"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Наблюдение конденсации паров воды на стакане со льдом.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Электромагнитные явления (30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Электрическое поле как особый вид материи. </w:t>
      </w:r>
      <w:r w:rsidRPr="00C154BE">
        <w:rPr>
          <w:i/>
          <w:iCs/>
        </w:rPr>
        <w:t>Напряжённость электрического поля</w:t>
      </w:r>
      <w:r w:rsidRPr="00C154BE">
        <w:t xml:space="preserve">. Действие электрического поля на электрические заряды. </w:t>
      </w:r>
      <w:r w:rsidRPr="00C154BE">
        <w:rPr>
          <w:i/>
          <w:iCs/>
        </w:rPr>
        <w:t>Конденсатор. Энергия электрического поля конденсатора</w:t>
      </w:r>
      <w:r w:rsidRPr="00C154BE">
        <w:t xml:space="preserve">. 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Электрический ток. Источники электрического тока. Электрическая цепь и её составные части. Направление и действия электрического тока. Носители электрических зарядов</w:t>
      </w:r>
      <w:r>
        <w:t xml:space="preserve"> </w:t>
      </w:r>
      <w:r w:rsidRPr="00C154BE">
        <w:t xml:space="preserve">в металлах. Сила тока. Электрическое напряжение. Электрическое сопротивление проводников. Единицы сопротивления. 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 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</w:t>
      </w:r>
      <w:proofErr w:type="gramStart"/>
      <w:r w:rsidRPr="00C154BE">
        <w:t>Джоуля–Ленца</w:t>
      </w:r>
      <w:proofErr w:type="gramEnd"/>
      <w:r w:rsidRPr="00C154BE">
        <w:t>. Электрические нагревательные и осветительные приборы. Короткое замыкание.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C154BE">
        <w:rPr>
          <w:i/>
          <w:iCs/>
        </w:rPr>
        <w:t>Сила Ампера и сила Лоренца</w:t>
      </w:r>
      <w:r w:rsidRPr="00C154BE">
        <w:t xml:space="preserve">. Электродвигатель. Явление </w:t>
      </w:r>
      <w:proofErr w:type="gramStart"/>
      <w:r w:rsidRPr="00C154BE">
        <w:t>электромагнитной</w:t>
      </w:r>
      <w:proofErr w:type="gramEnd"/>
      <w:r w:rsidRPr="00C154BE">
        <w:t xml:space="preserve"> индукция. Опыты Фарадея.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t xml:space="preserve">Электромагнитные колебания. </w:t>
      </w:r>
      <w:r w:rsidRPr="00C154BE">
        <w:rPr>
          <w:i/>
          <w:iCs/>
        </w:rPr>
        <w:t>Колебательный контур. Электрогенератор. Переменный ток. Трансформатор</w:t>
      </w:r>
      <w:r w:rsidRPr="00C154BE">
        <w:t xml:space="preserve">. Передача электрической энергии на расстояние. Электромагнитные волны и их свойства. </w:t>
      </w:r>
      <w:r w:rsidRPr="00C154BE">
        <w:rPr>
          <w:i/>
          <w:iCs/>
        </w:rPr>
        <w:t>Принципы радиосвязи и телевидения. Влияние электромагнитных излучений на живые организмы.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lastRenderedPageBreak/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3 «Сборка электрической цепи. Измерение силы тока и напряжения».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4 «Исследование зависимости силы тока в проводнике от напряжения на его концах. Измерение сопротивления».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5 «Исследование зависимости сопротивления проводника от его размеров и вещества».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6 «Исследование зависимости силы тока в лампе накаливания от напряжения».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7 «Изучение последовательного соединения проводников».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8 «Изучение параллельного соединения проводников».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9 «Измерение работы и мощности электрического тока. Изучение теплового действия тока и нахождение КПД электрического нагревателя»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10 «Изучение магнитных явлений».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11 «Наблюдение и изучение явления электромагнитной индукции. Принцип действия трансформатора».</w:t>
      </w:r>
    </w:p>
    <w:p w:rsidR="008D4428" w:rsidRPr="00C154BE" w:rsidRDefault="008D4428" w:rsidP="008D4428">
      <w:pPr>
        <w:widowControl w:val="0"/>
        <w:spacing w:line="360" w:lineRule="auto"/>
        <w:ind w:left="20" w:firstLine="426"/>
        <w:jc w:val="both"/>
        <w:rPr>
          <w:i/>
          <w:iCs/>
          <w:color w:val="000000"/>
          <w:spacing w:val="-2"/>
          <w:lang w:eastAsia="ru-RU"/>
        </w:rPr>
      </w:pPr>
      <w:r w:rsidRPr="00C154BE">
        <w:rPr>
          <w:i/>
          <w:iCs/>
          <w:color w:val="000000"/>
          <w:spacing w:val="-2"/>
          <w:lang w:eastAsia="ru-RU"/>
        </w:rPr>
        <w:t>Демонстрации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5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Электризация тел.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Два рода электрических зарядов.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Устройство и действие электроскопа.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8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Закон сохранения электрических зарядов.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66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Проводники и изоляторы.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Электростатическая индукция.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Устройство конденсатора.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66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Энергия электрического поля конденсатора.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Источники постоянного тока.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107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Измерение силы тока амперметром.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107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Измерение напряжения вольтметром.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107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Реостат и магазин сопротивлений.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1081"/>
        </w:tabs>
        <w:suppressAutoHyphens w:val="0"/>
        <w:spacing w:after="240"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Свойства полупроводников.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6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Опыт Эрстеда.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Магнитное поле тока.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Действие магнитного поля на проводник с током.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8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Устройство электродвигателя.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66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Электромагнитная индукция.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Правило Ленца.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lastRenderedPageBreak/>
        <w:t>Устройство генератора постоянного тока.</w:t>
      </w:r>
    </w:p>
    <w:p w:rsidR="008D4428" w:rsidRPr="00C154BE" w:rsidRDefault="008D4428" w:rsidP="008D4428">
      <w:pPr>
        <w:widowControl w:val="0"/>
        <w:numPr>
          <w:ilvl w:val="0"/>
          <w:numId w:val="8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Устройство генератора переменного тока.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6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Устройство трансформатора.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6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Свойства электромагнитных волн.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Принцип действия микрофона и громкоговорителя.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Принципы радиосвязи.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Прямолинейное распространение света.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Отражение света.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Преломление света.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Ход лучей в собирающей линзе.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Ход лучей в рассеивающей линзе.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97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Получение изображений с помощью линз.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107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Принцип действия проекционного аппарата и фотоаппарата.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107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Модель глаза.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1056"/>
        </w:tabs>
        <w:suppressAutoHyphens w:val="0"/>
        <w:spacing w:after="18"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Дисперсия света. Разложение белого света призмой.</w:t>
      </w:r>
    </w:p>
    <w:p w:rsidR="008D4428" w:rsidRPr="00C154BE" w:rsidRDefault="008D4428" w:rsidP="008D4428">
      <w:pPr>
        <w:widowControl w:val="0"/>
        <w:numPr>
          <w:ilvl w:val="0"/>
          <w:numId w:val="9"/>
        </w:numPr>
        <w:tabs>
          <w:tab w:val="left" w:pos="1051"/>
        </w:tabs>
        <w:suppressAutoHyphens w:val="0"/>
        <w:spacing w:after="267"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Получение белого света при сложении света разных цветов.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Оптические явления (18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Свет — электромагнитная волна. Скорость света. Источники света. Закон прямолинейного распространения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C154BE">
        <w:rPr>
          <w:i/>
          <w:iCs/>
        </w:rPr>
        <w:t>Оптические приборы</w:t>
      </w:r>
      <w:r w:rsidRPr="00C154BE">
        <w:t xml:space="preserve">. Глаз как оптическая система. Дисперсия света. </w:t>
      </w:r>
      <w:r w:rsidRPr="00C154BE">
        <w:rPr>
          <w:i/>
          <w:iCs/>
        </w:rPr>
        <w:t>Интерференция и дифракция света</w:t>
      </w:r>
      <w:r w:rsidRPr="00C154BE">
        <w:t>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12 «Исследование преломления света».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14 «Измерение оптической силы линзы. Изучение свойств собирающей линзы».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15 «Наблюдение явления дисперсии света».</w:t>
      </w:r>
    </w:p>
    <w:p w:rsidR="008D4428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По</w:t>
      </w:r>
      <w:r>
        <w:rPr>
          <w:b/>
          <w:bCs/>
        </w:rPr>
        <w:t>дведение итогов учебного года (4</w:t>
      </w:r>
      <w:r w:rsidRPr="00C154BE">
        <w:rPr>
          <w:b/>
          <w:bCs/>
        </w:rPr>
        <w:t xml:space="preserve"> ч)</w:t>
      </w:r>
    </w:p>
    <w:p w:rsidR="008D4428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Промежуточная аттестация (1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</w:rPr>
      </w:pPr>
      <w:r>
        <w:rPr>
          <w:b/>
          <w:bCs/>
        </w:rPr>
        <w:t>9 КЛАСС (102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Механи</w:t>
      </w:r>
      <w:r>
        <w:rPr>
          <w:b/>
          <w:bCs/>
        </w:rPr>
        <w:t>ческое движение (кинематика) (18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</w:t>
      </w:r>
      <w:r w:rsidRPr="00C154BE">
        <w:lastRenderedPageBreak/>
        <w:t>скорость, ускорение, время движения). Равномерное и равноускоренное прямолинейное движение. Равномерное движение по окружности.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1 «Исследование равноускоренного движения без начальной скорости».</w:t>
      </w:r>
    </w:p>
    <w:p w:rsidR="008D4428" w:rsidRPr="00C154BE" w:rsidRDefault="008D4428" w:rsidP="008D4428">
      <w:pPr>
        <w:pStyle w:val="60"/>
        <w:shd w:val="clear" w:color="auto" w:fill="auto"/>
        <w:spacing w:line="360" w:lineRule="auto"/>
        <w:ind w:left="20" w:firstLine="426"/>
        <w:rPr>
          <w:i w:val="0"/>
          <w:sz w:val="24"/>
          <w:szCs w:val="24"/>
        </w:rPr>
      </w:pPr>
      <w:r w:rsidRPr="00C154BE">
        <w:rPr>
          <w:i w:val="0"/>
          <w:sz w:val="24"/>
          <w:szCs w:val="24"/>
        </w:rPr>
        <w:t>№ 2 «Проверка справедливости гипотезы о зависимости скорости от пути при равноускоренном движении».</w:t>
      </w:r>
    </w:p>
    <w:p w:rsidR="008D4428" w:rsidRPr="00C154BE" w:rsidRDefault="008D4428" w:rsidP="008D4428">
      <w:pPr>
        <w:pStyle w:val="60"/>
        <w:shd w:val="clear" w:color="auto" w:fill="auto"/>
        <w:spacing w:line="360" w:lineRule="auto"/>
        <w:ind w:left="20" w:firstLine="426"/>
        <w:rPr>
          <w:sz w:val="24"/>
          <w:szCs w:val="24"/>
        </w:rPr>
      </w:pPr>
      <w:r w:rsidRPr="00C154BE">
        <w:rPr>
          <w:sz w:val="24"/>
          <w:szCs w:val="24"/>
        </w:rPr>
        <w:t xml:space="preserve"> Демонстрации</w:t>
      </w:r>
    </w:p>
    <w:p w:rsidR="008D4428" w:rsidRPr="00C154BE" w:rsidRDefault="008D4428" w:rsidP="008D4428">
      <w:pPr>
        <w:pStyle w:val="2"/>
        <w:numPr>
          <w:ilvl w:val="0"/>
          <w:numId w:val="3"/>
        </w:numPr>
        <w:shd w:val="clear" w:color="auto" w:fill="auto"/>
        <w:tabs>
          <w:tab w:val="left" w:pos="93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Равномерное прямолинейное движение.</w:t>
      </w:r>
    </w:p>
    <w:p w:rsidR="008D4428" w:rsidRPr="00C154BE" w:rsidRDefault="008D4428" w:rsidP="008D4428">
      <w:pPr>
        <w:pStyle w:val="2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Зависимость траектории движения тела от выбора тела отсчета.</w:t>
      </w:r>
    </w:p>
    <w:p w:rsidR="008D4428" w:rsidRPr="00C154BE" w:rsidRDefault="008D4428" w:rsidP="008D4428">
      <w:pPr>
        <w:pStyle w:val="2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Свободное падение тел.</w:t>
      </w:r>
    </w:p>
    <w:p w:rsidR="008D4428" w:rsidRPr="00C154BE" w:rsidRDefault="008D4428" w:rsidP="008D4428">
      <w:pPr>
        <w:pStyle w:val="2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Равноускоренное прямолинейное движение.</w:t>
      </w:r>
    </w:p>
    <w:p w:rsidR="008D4428" w:rsidRPr="00C154BE" w:rsidRDefault="008D4428" w:rsidP="008D4428">
      <w:pPr>
        <w:pStyle w:val="2"/>
        <w:numPr>
          <w:ilvl w:val="0"/>
          <w:numId w:val="3"/>
        </w:numPr>
        <w:shd w:val="clear" w:color="auto" w:fill="auto"/>
        <w:tabs>
          <w:tab w:val="left" w:pos="946"/>
        </w:tabs>
        <w:spacing w:after="24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Равномерное движение по окружности.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 xml:space="preserve">Законы движения </w:t>
      </w:r>
      <w:r>
        <w:rPr>
          <w:b/>
          <w:bCs/>
        </w:rPr>
        <w:t>и силы (динамика) (25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Первый закон Ньютона и инерция. Масса тела.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3 «Сложение сил».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4 «Измерение коэффициента трения скольжения. Исследование зависимости силы трения от характера поверхности».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5 «Измерение равнодействующей сил при равномерном движении тела по окружности».</w:t>
      </w:r>
    </w:p>
    <w:p w:rsidR="008D4428" w:rsidRPr="00C154BE" w:rsidRDefault="008D4428" w:rsidP="008D4428">
      <w:pPr>
        <w:pStyle w:val="60"/>
        <w:shd w:val="clear" w:color="auto" w:fill="auto"/>
        <w:spacing w:line="360" w:lineRule="auto"/>
        <w:ind w:left="20" w:firstLine="426"/>
        <w:rPr>
          <w:sz w:val="24"/>
          <w:szCs w:val="24"/>
        </w:rPr>
      </w:pPr>
      <w:r w:rsidRPr="00C154BE">
        <w:rPr>
          <w:sz w:val="24"/>
          <w:szCs w:val="24"/>
        </w:rPr>
        <w:t>Демонстрации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26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Явление инерции.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65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Сравнение масс тел с помощью равноплечих весов.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Сравнение масс двух тел по их ускорениям при взаимодействии.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55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Измерение силы по деформации пружины.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55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Третий закон Ньютона.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Свойства силы трения.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Сложение сил.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4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Явление невесомости.</w:t>
      </w:r>
    </w:p>
    <w:p w:rsidR="008D4428" w:rsidRPr="00C154BE" w:rsidRDefault="008D4428" w:rsidP="008D4428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C154BE">
        <w:rPr>
          <w:sz w:val="24"/>
          <w:szCs w:val="24"/>
        </w:rPr>
        <w:t>Равновесие тела, имеющего ось вращения.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lastRenderedPageBreak/>
        <w:t>Законы сохранения в механике (16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М</w:t>
      </w:r>
      <w:r>
        <w:rPr>
          <w:b/>
          <w:bCs/>
        </w:rPr>
        <w:t>еханические колебания и волны (13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Лабораторные работы: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6 «Изучение колебаний нитяного маятника. Измерение ускорения свободного падения».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№ 7 «Изучение колебаний пружинного маятника».</w:t>
      </w:r>
    </w:p>
    <w:p w:rsidR="008D4428" w:rsidRPr="00C154BE" w:rsidRDefault="008D4428" w:rsidP="008D4428">
      <w:pPr>
        <w:widowControl w:val="0"/>
        <w:spacing w:line="360" w:lineRule="auto"/>
        <w:ind w:left="20" w:firstLine="426"/>
        <w:jc w:val="both"/>
        <w:rPr>
          <w:i/>
          <w:iCs/>
          <w:color w:val="000000"/>
          <w:spacing w:val="-2"/>
          <w:lang w:eastAsia="ru-RU"/>
        </w:rPr>
      </w:pPr>
      <w:r w:rsidRPr="00C154BE">
        <w:rPr>
          <w:i/>
          <w:iCs/>
          <w:color w:val="000000"/>
          <w:spacing w:val="-2"/>
          <w:lang w:eastAsia="ru-RU"/>
        </w:rPr>
        <w:t>Демонстрации</w:t>
      </w:r>
    </w:p>
    <w:p w:rsidR="008D4428" w:rsidRPr="00C154BE" w:rsidRDefault="008D4428" w:rsidP="008D4428">
      <w:pPr>
        <w:widowControl w:val="0"/>
        <w:numPr>
          <w:ilvl w:val="0"/>
          <w:numId w:val="5"/>
        </w:numPr>
        <w:tabs>
          <w:tab w:val="left" w:pos="93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Реактивное движение модели ракеты.</w:t>
      </w:r>
    </w:p>
    <w:p w:rsidR="008D4428" w:rsidRPr="00C154BE" w:rsidRDefault="008D4428" w:rsidP="008D4428">
      <w:pPr>
        <w:widowControl w:val="0"/>
        <w:numPr>
          <w:ilvl w:val="0"/>
          <w:numId w:val="5"/>
        </w:numPr>
        <w:tabs>
          <w:tab w:val="left" w:pos="95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Наблюдение колебаний тел.</w:t>
      </w:r>
    </w:p>
    <w:p w:rsidR="008D4428" w:rsidRPr="00C154BE" w:rsidRDefault="008D4428" w:rsidP="008D4428">
      <w:pPr>
        <w:widowControl w:val="0"/>
        <w:numPr>
          <w:ilvl w:val="0"/>
          <w:numId w:val="5"/>
        </w:numPr>
        <w:tabs>
          <w:tab w:val="left" w:pos="95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Наблюдение механических волн.</w:t>
      </w:r>
    </w:p>
    <w:p w:rsidR="008D4428" w:rsidRPr="00C154BE" w:rsidRDefault="008D4428" w:rsidP="008D4428">
      <w:pPr>
        <w:widowControl w:val="0"/>
        <w:numPr>
          <w:ilvl w:val="0"/>
          <w:numId w:val="5"/>
        </w:numPr>
        <w:tabs>
          <w:tab w:val="left" w:pos="955"/>
        </w:tabs>
        <w:suppressAutoHyphens w:val="0"/>
        <w:spacing w:after="240"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Опыт с электрическим звонком, помещенным под колокол вакуумного насоса.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Квантовые явления</w:t>
      </w:r>
      <w:r>
        <w:rPr>
          <w:b/>
          <w:bCs/>
        </w:rPr>
        <w:t xml:space="preserve"> (12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iCs/>
        </w:rPr>
      </w:pPr>
      <w:r w:rsidRPr="00C154BE">
        <w:t xml:space="preserve">Строение атомов. Планетарная модель атома. Квантовый характер поглощения и испускания света атомами. Линейчатые спектры. Опыты Резерфорда. Состав атомного ядра. Протон, нейтрон и электрон. Закон Эйнштейна о пропорциональности массы и энергии. </w:t>
      </w:r>
      <w:r w:rsidRPr="00C154BE">
        <w:rPr>
          <w:i/>
          <w:iCs/>
        </w:rPr>
        <w:t>Дефект масс и энергия связи атомных ядер</w:t>
      </w:r>
      <w:r w:rsidRPr="00C154BE">
        <w:t xml:space="preserve">. Радиоактивность. Период полураспада. Альфа-излучение. </w:t>
      </w:r>
      <w:r w:rsidRPr="00C154BE">
        <w:rPr>
          <w:i/>
          <w:iCs/>
        </w:rPr>
        <w:t xml:space="preserve">Бета-излучение. </w:t>
      </w:r>
      <w:r w:rsidRPr="00C154BE">
        <w:t xml:space="preserve">Гамма-излучение. Ядерные реакции. Источники энергии Солнца и звезд. Ядерная энергетика. </w:t>
      </w:r>
      <w:r w:rsidRPr="00C154BE">
        <w:rPr>
          <w:i/>
          <w:iCs/>
        </w:rPr>
        <w:t xml:space="preserve">Экологические проблемы работы атомных электростанций. </w:t>
      </w:r>
      <w:r w:rsidRPr="00C154BE">
        <w:t xml:space="preserve">Дозиметрия. </w:t>
      </w:r>
      <w:r w:rsidRPr="00C154BE">
        <w:rPr>
          <w:i/>
          <w:iCs/>
        </w:rPr>
        <w:t>Влияние радиоактивных излучений на живые организмы.</w:t>
      </w:r>
    </w:p>
    <w:p w:rsidR="008D4428" w:rsidRPr="00C154BE" w:rsidRDefault="008D4428" w:rsidP="008D4428">
      <w:pPr>
        <w:widowControl w:val="0"/>
        <w:spacing w:line="360" w:lineRule="auto"/>
        <w:ind w:left="20" w:firstLine="426"/>
        <w:jc w:val="both"/>
        <w:rPr>
          <w:i/>
          <w:iCs/>
          <w:color w:val="000000"/>
          <w:spacing w:val="-2"/>
          <w:lang w:eastAsia="ru-RU"/>
        </w:rPr>
      </w:pPr>
      <w:r w:rsidRPr="00C154BE">
        <w:rPr>
          <w:i/>
          <w:iCs/>
          <w:color w:val="000000"/>
          <w:spacing w:val="-2"/>
          <w:lang w:eastAsia="ru-RU"/>
        </w:rPr>
        <w:t>Демонстрации</w:t>
      </w:r>
    </w:p>
    <w:p w:rsidR="008D4428" w:rsidRPr="00C154BE" w:rsidRDefault="008D4428" w:rsidP="008D4428">
      <w:pPr>
        <w:widowControl w:val="0"/>
        <w:numPr>
          <w:ilvl w:val="0"/>
          <w:numId w:val="10"/>
        </w:numPr>
        <w:tabs>
          <w:tab w:val="left" w:pos="931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Наблюдение треков альфа-частиц в камере Вильсона.</w:t>
      </w:r>
    </w:p>
    <w:p w:rsidR="008D4428" w:rsidRPr="00C154BE" w:rsidRDefault="008D4428" w:rsidP="008D4428">
      <w:pPr>
        <w:widowControl w:val="0"/>
        <w:numPr>
          <w:ilvl w:val="0"/>
          <w:numId w:val="10"/>
        </w:numPr>
        <w:tabs>
          <w:tab w:val="left" w:pos="96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Устройство и принцип действия счетчика ионизирующих частиц.</w:t>
      </w:r>
    </w:p>
    <w:p w:rsidR="008D4428" w:rsidRPr="00C154BE" w:rsidRDefault="008D4428" w:rsidP="008D4428">
      <w:pPr>
        <w:widowControl w:val="0"/>
        <w:numPr>
          <w:ilvl w:val="0"/>
          <w:numId w:val="10"/>
        </w:numPr>
        <w:tabs>
          <w:tab w:val="left" w:pos="955"/>
        </w:tabs>
        <w:suppressAutoHyphens w:val="0"/>
        <w:spacing w:after="240"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Дозиметр.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Строение и эволюция Вселенной (4</w:t>
      </w:r>
      <w:r w:rsidRPr="00C154BE">
        <w:rPr>
          <w:b/>
          <w:bCs/>
        </w:rPr>
        <w:t xml:space="preserve">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C154BE"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</w:t>
      </w:r>
    </w:p>
    <w:p w:rsidR="008D4428" w:rsidRPr="00C154BE" w:rsidRDefault="008D4428" w:rsidP="008D4428">
      <w:pPr>
        <w:widowControl w:val="0"/>
        <w:spacing w:line="360" w:lineRule="auto"/>
        <w:ind w:left="20" w:firstLine="426"/>
        <w:jc w:val="both"/>
        <w:rPr>
          <w:i/>
          <w:iCs/>
          <w:color w:val="000000"/>
          <w:spacing w:val="-2"/>
          <w:lang w:eastAsia="ru-RU"/>
        </w:rPr>
      </w:pPr>
      <w:r w:rsidRPr="00C154BE">
        <w:rPr>
          <w:i/>
          <w:iCs/>
          <w:color w:val="000000"/>
          <w:spacing w:val="-2"/>
          <w:lang w:eastAsia="ru-RU"/>
        </w:rPr>
        <w:lastRenderedPageBreak/>
        <w:t>Демонстрации</w:t>
      </w:r>
    </w:p>
    <w:p w:rsidR="008D4428" w:rsidRPr="00C154BE" w:rsidRDefault="008D4428" w:rsidP="008D4428">
      <w:pPr>
        <w:widowControl w:val="0"/>
        <w:numPr>
          <w:ilvl w:val="0"/>
          <w:numId w:val="11"/>
        </w:numPr>
        <w:tabs>
          <w:tab w:val="left" w:pos="936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Астрономические наблюдения.</w:t>
      </w:r>
    </w:p>
    <w:p w:rsidR="008D4428" w:rsidRPr="00C154BE" w:rsidRDefault="008D4428" w:rsidP="008D4428">
      <w:pPr>
        <w:widowControl w:val="0"/>
        <w:numPr>
          <w:ilvl w:val="0"/>
          <w:numId w:val="11"/>
        </w:numPr>
        <w:tabs>
          <w:tab w:val="left" w:pos="960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Знакомство с созвездиями и наблюдение суточного вращения звездного неба.</w:t>
      </w:r>
    </w:p>
    <w:p w:rsidR="008D4428" w:rsidRPr="00C154BE" w:rsidRDefault="008D4428" w:rsidP="008D4428">
      <w:pPr>
        <w:widowControl w:val="0"/>
        <w:numPr>
          <w:ilvl w:val="0"/>
          <w:numId w:val="11"/>
        </w:numPr>
        <w:tabs>
          <w:tab w:val="left" w:pos="955"/>
        </w:tabs>
        <w:suppressAutoHyphens w:val="0"/>
        <w:spacing w:line="360" w:lineRule="auto"/>
        <w:ind w:firstLine="426"/>
        <w:jc w:val="both"/>
        <w:rPr>
          <w:color w:val="000000"/>
          <w:spacing w:val="3"/>
          <w:lang w:eastAsia="ru-RU"/>
        </w:rPr>
      </w:pPr>
      <w:r w:rsidRPr="00C154BE">
        <w:rPr>
          <w:color w:val="000000"/>
          <w:spacing w:val="3"/>
          <w:lang w:eastAsia="ru-RU"/>
        </w:rPr>
        <w:t>Наблюдение движения Луны, Солнца и планет относительно звезд.</w:t>
      </w:r>
    </w:p>
    <w:p w:rsidR="008D4428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Промежуточная аттестация (1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Подготовка к государственной итоговой аттестации (7 ч)</w:t>
      </w:r>
    </w:p>
    <w:p w:rsidR="008D4428" w:rsidRPr="00C154BE" w:rsidRDefault="008D4428" w:rsidP="008D442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C154BE">
        <w:rPr>
          <w:b/>
          <w:bCs/>
        </w:rPr>
        <w:t>По</w:t>
      </w:r>
      <w:r>
        <w:rPr>
          <w:b/>
          <w:bCs/>
        </w:rPr>
        <w:t>дведение итогов учебного года (3</w:t>
      </w:r>
      <w:r w:rsidRPr="00C154BE">
        <w:rPr>
          <w:b/>
          <w:bCs/>
        </w:rPr>
        <w:t>ч)</w:t>
      </w:r>
    </w:p>
    <w:p w:rsidR="008D4428" w:rsidRDefault="008D4428" w:rsidP="008D4428">
      <w:pPr>
        <w:spacing w:line="360" w:lineRule="auto"/>
        <w:ind w:firstLine="426"/>
        <w:jc w:val="both"/>
      </w:pPr>
    </w:p>
    <w:p w:rsidR="008D4428" w:rsidRPr="00C154BE" w:rsidRDefault="008D4428" w:rsidP="008D4428">
      <w:pPr>
        <w:widowControl w:val="0"/>
        <w:spacing w:line="360" w:lineRule="auto"/>
        <w:ind w:right="820" w:firstLine="426"/>
        <w:jc w:val="center"/>
        <w:rPr>
          <w:b/>
          <w:bCs/>
          <w:color w:val="000000"/>
          <w:spacing w:val="2"/>
          <w:lang w:eastAsia="ru-RU"/>
        </w:rPr>
      </w:pPr>
      <w:r w:rsidRPr="00C154BE">
        <w:rPr>
          <w:b/>
          <w:bCs/>
          <w:color w:val="000000"/>
          <w:spacing w:val="2"/>
          <w:lang w:eastAsia="ru-RU"/>
        </w:rPr>
        <w:t>ТЕМАТИЧЕКИЙ ПЛАН</w:t>
      </w:r>
    </w:p>
    <w:p w:rsidR="008D4428" w:rsidRPr="00C154BE" w:rsidRDefault="008D4428" w:rsidP="008D4428">
      <w:pPr>
        <w:widowControl w:val="0"/>
        <w:spacing w:line="360" w:lineRule="auto"/>
        <w:ind w:right="110" w:firstLine="426"/>
        <w:jc w:val="center"/>
        <w:rPr>
          <w:b/>
          <w:bCs/>
          <w:color w:val="000000"/>
          <w:spacing w:val="2"/>
          <w:lang w:eastAsia="ru-RU"/>
        </w:rPr>
      </w:pPr>
      <w:r w:rsidRPr="00C154BE">
        <w:rPr>
          <w:b/>
          <w:bCs/>
          <w:color w:val="000000"/>
          <w:spacing w:val="2"/>
          <w:lang w:eastAsia="ru-RU"/>
        </w:rPr>
        <w:t>7 класс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248"/>
        <w:gridCol w:w="1932"/>
        <w:gridCol w:w="852"/>
        <w:gridCol w:w="1955"/>
        <w:gridCol w:w="1905"/>
        <w:gridCol w:w="1855"/>
      </w:tblGrid>
      <w:tr w:rsidR="008D4428" w:rsidRPr="00C154BE" w:rsidTr="00094488">
        <w:trPr>
          <w:trHeight w:val="560"/>
        </w:trPr>
        <w:tc>
          <w:tcPr>
            <w:tcW w:w="0" w:type="auto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17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28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Всего часов</w:t>
            </w:r>
          </w:p>
        </w:tc>
        <w:tc>
          <w:tcPr>
            <w:tcW w:w="0" w:type="auto"/>
            <w:gridSpan w:val="3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Количество часов</w:t>
            </w:r>
          </w:p>
        </w:tc>
      </w:tr>
      <w:tr w:rsidR="008D4428" w:rsidRPr="00C154BE" w:rsidTr="00094488">
        <w:tc>
          <w:tcPr>
            <w:tcW w:w="0" w:type="auto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0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Теоретические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128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Лабораторные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17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Контрольные</w:t>
            </w:r>
          </w:p>
        </w:tc>
      </w:tr>
      <w:tr w:rsidR="008D4428" w:rsidRPr="00C154BE" w:rsidTr="00094488"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t xml:space="preserve">Физика и физические методы изучения природы 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34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t>6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53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22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70" w:firstLine="426"/>
              <w:rPr>
                <w:bCs/>
                <w:color w:val="000000"/>
                <w:spacing w:val="2"/>
                <w:lang w:eastAsia="ru-RU"/>
              </w:rPr>
            </w:pPr>
          </w:p>
        </w:tc>
      </w:tr>
      <w:tr w:rsidR="008D4428" w:rsidRPr="00C154BE" w:rsidTr="00094488"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Строение вещества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34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53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22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70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094488"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Движение и взаимодействие тел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34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22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53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22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70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</w:tr>
      <w:tr w:rsidR="008D4428" w:rsidRPr="00C154BE" w:rsidTr="00094488"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Давление. Закон Архимеда. Плавание тел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34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19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53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16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22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70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094488"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Работа и энергия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34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14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53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22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70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 xml:space="preserve">1+ </w:t>
            </w:r>
            <w:proofErr w:type="spellStart"/>
            <w:r w:rsidRPr="00C154BE">
              <w:rPr>
                <w:bCs/>
                <w:color w:val="000000"/>
                <w:spacing w:val="2"/>
                <w:lang w:eastAsia="ru-RU"/>
              </w:rPr>
              <w:t>пром</w:t>
            </w:r>
            <w:proofErr w:type="spellEnd"/>
            <w:r w:rsidRPr="00C154BE">
              <w:rPr>
                <w:bCs/>
                <w:color w:val="000000"/>
                <w:spacing w:val="2"/>
                <w:lang w:eastAsia="ru-RU"/>
              </w:rPr>
              <w:t xml:space="preserve">. </w:t>
            </w:r>
            <w:proofErr w:type="spellStart"/>
            <w:r w:rsidRPr="00C154BE">
              <w:rPr>
                <w:bCs/>
                <w:color w:val="000000"/>
                <w:spacing w:val="2"/>
                <w:lang w:eastAsia="ru-RU"/>
              </w:rPr>
              <w:t>аттест</w:t>
            </w:r>
            <w:proofErr w:type="spellEnd"/>
          </w:p>
        </w:tc>
      </w:tr>
      <w:tr w:rsidR="008D4428" w:rsidRPr="00C154BE" w:rsidTr="00094488"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 xml:space="preserve">Повторение 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34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53" w:firstLine="426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22" w:firstLine="426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70" w:firstLine="426"/>
              <w:rPr>
                <w:bCs/>
                <w:color w:val="000000"/>
                <w:spacing w:val="2"/>
                <w:lang w:eastAsia="ru-RU"/>
              </w:rPr>
            </w:pPr>
          </w:p>
        </w:tc>
      </w:tr>
      <w:tr w:rsidR="008D4428" w:rsidRPr="00C154BE" w:rsidTr="00094488">
        <w:tc>
          <w:tcPr>
            <w:tcW w:w="0" w:type="auto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34" w:firstLine="426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68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53" w:firstLine="426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22" w:firstLine="426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13</w:t>
            </w:r>
          </w:p>
        </w:tc>
        <w:tc>
          <w:tcPr>
            <w:tcW w:w="0" w:type="auto"/>
          </w:tcPr>
          <w:p w:rsidR="008D4428" w:rsidRPr="00C154BE" w:rsidRDefault="008D4428" w:rsidP="00094488">
            <w:pPr>
              <w:widowControl w:val="0"/>
              <w:spacing w:line="360" w:lineRule="auto"/>
              <w:ind w:right="170" w:firstLine="426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5</w:t>
            </w:r>
          </w:p>
        </w:tc>
      </w:tr>
    </w:tbl>
    <w:p w:rsidR="008D4428" w:rsidRPr="00C154BE" w:rsidRDefault="008D4428" w:rsidP="008D4428">
      <w:pPr>
        <w:widowControl w:val="0"/>
        <w:spacing w:line="360" w:lineRule="auto"/>
        <w:ind w:right="820" w:firstLine="426"/>
        <w:jc w:val="both"/>
        <w:rPr>
          <w:b/>
          <w:bCs/>
          <w:color w:val="000000"/>
          <w:spacing w:val="2"/>
          <w:lang w:eastAsia="ru-RU"/>
        </w:rPr>
      </w:pPr>
    </w:p>
    <w:p w:rsidR="008D4428" w:rsidRPr="00C154BE" w:rsidRDefault="008D4428" w:rsidP="00094488">
      <w:pPr>
        <w:widowControl w:val="0"/>
        <w:spacing w:line="360" w:lineRule="auto"/>
        <w:ind w:right="820" w:firstLine="426"/>
        <w:rPr>
          <w:b/>
          <w:bCs/>
          <w:color w:val="000000"/>
          <w:spacing w:val="2"/>
          <w:lang w:eastAsia="ru-RU"/>
        </w:rPr>
      </w:pPr>
      <w:r w:rsidRPr="00C154BE">
        <w:rPr>
          <w:b/>
          <w:bCs/>
          <w:color w:val="000000"/>
          <w:spacing w:val="2"/>
          <w:lang w:eastAsia="ru-RU"/>
        </w:rPr>
        <w:t>ТЕМАТИЧЕКИЙ ПЛАН</w:t>
      </w:r>
    </w:p>
    <w:p w:rsidR="008D4428" w:rsidRPr="00C154BE" w:rsidRDefault="008D4428" w:rsidP="008D4428">
      <w:pPr>
        <w:widowControl w:val="0"/>
        <w:spacing w:line="360" w:lineRule="auto"/>
        <w:ind w:right="820" w:firstLine="426"/>
        <w:jc w:val="center"/>
        <w:rPr>
          <w:b/>
          <w:bCs/>
          <w:color w:val="000000"/>
          <w:spacing w:val="2"/>
          <w:lang w:eastAsia="ru-RU"/>
        </w:rPr>
      </w:pPr>
      <w:r w:rsidRPr="00C154BE">
        <w:rPr>
          <w:b/>
          <w:bCs/>
          <w:color w:val="000000"/>
          <w:spacing w:val="2"/>
          <w:lang w:eastAsia="ru-RU"/>
        </w:rPr>
        <w:lastRenderedPageBreak/>
        <w:t>8 класс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1811"/>
        <w:gridCol w:w="1625"/>
        <w:gridCol w:w="2245"/>
        <w:gridCol w:w="1812"/>
        <w:gridCol w:w="1749"/>
      </w:tblGrid>
      <w:tr w:rsidR="008D4428" w:rsidRPr="00C154BE" w:rsidTr="008D4428">
        <w:trPr>
          <w:trHeight w:val="560"/>
        </w:trPr>
        <w:tc>
          <w:tcPr>
            <w:tcW w:w="959" w:type="dxa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1811" w:type="dxa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17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Наименование разделов и тем</w:t>
            </w:r>
          </w:p>
        </w:tc>
        <w:tc>
          <w:tcPr>
            <w:tcW w:w="1625" w:type="dxa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Всего часов</w:t>
            </w:r>
          </w:p>
        </w:tc>
        <w:tc>
          <w:tcPr>
            <w:tcW w:w="5806" w:type="dxa"/>
            <w:gridSpan w:val="3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Количество часов</w:t>
            </w:r>
          </w:p>
        </w:tc>
      </w:tr>
      <w:tr w:rsidR="008D4428" w:rsidRPr="00C154BE" w:rsidTr="008D4428">
        <w:tc>
          <w:tcPr>
            <w:tcW w:w="959" w:type="dxa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811" w:type="dxa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17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625" w:type="dxa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Теоретические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23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Лабораторные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53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Контрольные</w:t>
            </w:r>
          </w:p>
        </w:tc>
      </w:tr>
      <w:tr w:rsidR="008D4428" w:rsidRPr="00C154BE" w:rsidTr="008D4428">
        <w:tc>
          <w:tcPr>
            <w:tcW w:w="95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1811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17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t>Тепловые явления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t xml:space="preserve">17 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14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23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53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95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811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Электромагнитные явления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19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23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53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</w:tr>
      <w:tr w:rsidR="008D4428" w:rsidRPr="00C154BE" w:rsidTr="008D4428">
        <w:tc>
          <w:tcPr>
            <w:tcW w:w="95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811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Оптические явления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18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13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23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53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 xml:space="preserve">1+ </w:t>
            </w:r>
            <w:proofErr w:type="spellStart"/>
            <w:r w:rsidRPr="00C154BE">
              <w:rPr>
                <w:bCs/>
                <w:color w:val="000000"/>
                <w:spacing w:val="2"/>
                <w:lang w:eastAsia="ru-RU"/>
              </w:rPr>
              <w:t>пром</w:t>
            </w:r>
            <w:proofErr w:type="gramStart"/>
            <w:r w:rsidRPr="00C154BE">
              <w:rPr>
                <w:bCs/>
                <w:color w:val="000000"/>
                <w:spacing w:val="2"/>
                <w:lang w:eastAsia="ru-RU"/>
              </w:rPr>
              <w:t>.а</w:t>
            </w:r>
            <w:proofErr w:type="gramEnd"/>
            <w:r w:rsidRPr="00C154BE">
              <w:rPr>
                <w:bCs/>
                <w:color w:val="000000"/>
                <w:spacing w:val="2"/>
                <w:lang w:eastAsia="ru-RU"/>
              </w:rPr>
              <w:t>ттест</w:t>
            </w:r>
            <w:proofErr w:type="spellEnd"/>
            <w:r w:rsidRPr="00C154BE">
              <w:rPr>
                <w:bCs/>
                <w:color w:val="000000"/>
                <w:spacing w:val="2"/>
                <w:lang w:eastAsia="ru-RU"/>
              </w:rPr>
              <w:t>.</w:t>
            </w:r>
          </w:p>
        </w:tc>
      </w:tr>
      <w:tr w:rsidR="008D4428" w:rsidRPr="00C154BE" w:rsidTr="008D4428">
        <w:tc>
          <w:tcPr>
            <w:tcW w:w="95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1811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 xml:space="preserve">Повторение 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95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811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17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>
              <w:rPr>
                <w:b/>
                <w:bCs/>
                <w:color w:val="000000"/>
                <w:spacing w:val="2"/>
                <w:lang w:eastAsia="ru-RU"/>
              </w:rPr>
              <w:t>68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>
              <w:rPr>
                <w:b/>
                <w:bCs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13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5</w:t>
            </w:r>
          </w:p>
        </w:tc>
      </w:tr>
    </w:tbl>
    <w:p w:rsidR="008D4428" w:rsidRPr="00C154BE" w:rsidRDefault="008D4428" w:rsidP="008D4428">
      <w:pPr>
        <w:widowControl w:val="0"/>
        <w:spacing w:line="360" w:lineRule="auto"/>
        <w:ind w:right="820" w:firstLine="426"/>
        <w:jc w:val="both"/>
        <w:rPr>
          <w:b/>
          <w:bCs/>
          <w:color w:val="000000"/>
          <w:spacing w:val="2"/>
          <w:lang w:eastAsia="ru-RU"/>
        </w:rPr>
      </w:pPr>
    </w:p>
    <w:p w:rsidR="008D4428" w:rsidRPr="00C154BE" w:rsidRDefault="008D4428" w:rsidP="008D4428">
      <w:pPr>
        <w:widowControl w:val="0"/>
        <w:spacing w:line="360" w:lineRule="auto"/>
        <w:ind w:right="820" w:firstLine="426"/>
        <w:jc w:val="center"/>
        <w:rPr>
          <w:b/>
          <w:bCs/>
          <w:color w:val="000000"/>
          <w:spacing w:val="2"/>
          <w:lang w:eastAsia="ru-RU"/>
        </w:rPr>
      </w:pPr>
      <w:r w:rsidRPr="00C154BE">
        <w:rPr>
          <w:b/>
          <w:bCs/>
          <w:color w:val="000000"/>
          <w:spacing w:val="2"/>
          <w:lang w:eastAsia="ru-RU"/>
        </w:rPr>
        <w:t>ТЕМАТИЧЕКИЙ ПЛАН</w:t>
      </w:r>
    </w:p>
    <w:p w:rsidR="008D4428" w:rsidRPr="00C154BE" w:rsidRDefault="008D4428" w:rsidP="008D4428">
      <w:pPr>
        <w:widowControl w:val="0"/>
        <w:spacing w:line="360" w:lineRule="auto"/>
        <w:ind w:right="820" w:firstLine="426"/>
        <w:jc w:val="center"/>
        <w:rPr>
          <w:b/>
          <w:bCs/>
          <w:color w:val="000000"/>
          <w:spacing w:val="2"/>
          <w:lang w:eastAsia="ru-RU"/>
        </w:rPr>
      </w:pPr>
      <w:r w:rsidRPr="00C154BE">
        <w:rPr>
          <w:b/>
          <w:bCs/>
          <w:color w:val="000000"/>
          <w:spacing w:val="2"/>
          <w:lang w:eastAsia="ru-RU"/>
        </w:rPr>
        <w:t>9 класс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1953"/>
        <w:gridCol w:w="1625"/>
        <w:gridCol w:w="2245"/>
        <w:gridCol w:w="1812"/>
        <w:gridCol w:w="1749"/>
      </w:tblGrid>
      <w:tr w:rsidR="008D4428" w:rsidRPr="00C154BE" w:rsidTr="008D4428">
        <w:trPr>
          <w:trHeight w:val="560"/>
        </w:trPr>
        <w:tc>
          <w:tcPr>
            <w:tcW w:w="817" w:type="dxa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1953" w:type="dxa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34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Наименование разделов и тем</w:t>
            </w:r>
          </w:p>
        </w:tc>
        <w:tc>
          <w:tcPr>
            <w:tcW w:w="1625" w:type="dxa"/>
            <w:vMerge w:val="restart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Всего часов</w:t>
            </w:r>
          </w:p>
        </w:tc>
        <w:tc>
          <w:tcPr>
            <w:tcW w:w="5806" w:type="dxa"/>
            <w:gridSpan w:val="3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Количество часов</w:t>
            </w:r>
          </w:p>
        </w:tc>
      </w:tr>
      <w:tr w:rsidR="008D4428" w:rsidRPr="00C154BE" w:rsidTr="008D4428">
        <w:tc>
          <w:tcPr>
            <w:tcW w:w="817" w:type="dxa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953" w:type="dxa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34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625" w:type="dxa"/>
            <w:vMerge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Теоретические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141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Лабораторные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141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Контрольные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Механическое движение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18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Законы движения и силы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25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Законы сохранения в механике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16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141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Механические колебания и волны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13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Квантовые явления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12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11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 xml:space="preserve">Строение и эволюция </w:t>
            </w:r>
            <w:r w:rsidRPr="00C154BE">
              <w:rPr>
                <w:bCs/>
                <w:color w:val="000000"/>
                <w:spacing w:val="2"/>
                <w:lang w:eastAsia="ru-RU"/>
              </w:rPr>
              <w:lastRenderedPageBreak/>
              <w:t>Вселенной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lastRenderedPageBreak/>
              <w:t>4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lastRenderedPageBreak/>
              <w:t>7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Промежуточная аттестация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 xml:space="preserve">Подготовка к государственной итоговой аттестации. Повторение 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11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 xml:space="preserve">Резерв </w:t>
            </w:r>
          </w:p>
        </w:tc>
        <w:tc>
          <w:tcPr>
            <w:tcW w:w="1625" w:type="dxa"/>
          </w:tcPr>
          <w:p w:rsidR="008D4428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Cs/>
                <w:color w:val="000000"/>
                <w:spacing w:val="2"/>
                <w:lang w:eastAsia="ru-RU"/>
              </w:rPr>
            </w:pPr>
            <w:r>
              <w:rPr>
                <w:b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245" w:type="dxa"/>
          </w:tcPr>
          <w:p w:rsidR="008D4428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Cs/>
                <w:color w:val="000000"/>
                <w:spacing w:val="2"/>
                <w:lang w:eastAsia="ru-RU"/>
              </w:rPr>
            </w:pPr>
          </w:p>
        </w:tc>
      </w:tr>
      <w:tr w:rsidR="008D4428" w:rsidRPr="00C154BE" w:rsidTr="008D4428">
        <w:tc>
          <w:tcPr>
            <w:tcW w:w="817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82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</w:p>
        </w:tc>
        <w:tc>
          <w:tcPr>
            <w:tcW w:w="1953" w:type="dxa"/>
          </w:tcPr>
          <w:p w:rsidR="008D4428" w:rsidRPr="00C154BE" w:rsidRDefault="008D4428" w:rsidP="008D4428">
            <w:pPr>
              <w:widowControl w:val="0"/>
              <w:tabs>
                <w:tab w:val="left" w:pos="1882"/>
              </w:tabs>
              <w:spacing w:line="360" w:lineRule="auto"/>
              <w:ind w:right="110" w:firstLine="34"/>
              <w:jc w:val="both"/>
              <w:rPr>
                <w:bCs/>
                <w:color w:val="000000"/>
                <w:spacing w:val="2"/>
                <w:lang w:eastAsia="ru-RU"/>
              </w:rPr>
            </w:pPr>
            <w:r w:rsidRPr="00C154BE">
              <w:rPr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162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34" w:firstLine="65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>
              <w:rPr>
                <w:b/>
                <w:bCs/>
                <w:color w:val="000000"/>
                <w:spacing w:val="2"/>
                <w:lang w:eastAsia="ru-RU"/>
              </w:rPr>
              <w:t>102</w:t>
            </w:r>
          </w:p>
        </w:tc>
        <w:tc>
          <w:tcPr>
            <w:tcW w:w="2245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53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>
              <w:rPr>
                <w:b/>
                <w:bCs/>
                <w:color w:val="000000"/>
                <w:spacing w:val="2"/>
                <w:lang w:eastAsia="ru-RU"/>
              </w:rPr>
              <w:t>83</w:t>
            </w:r>
          </w:p>
        </w:tc>
        <w:tc>
          <w:tcPr>
            <w:tcW w:w="1812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22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1749" w:type="dxa"/>
          </w:tcPr>
          <w:p w:rsidR="008D4428" w:rsidRPr="00C154BE" w:rsidRDefault="008D4428" w:rsidP="008D4428">
            <w:pPr>
              <w:widowControl w:val="0"/>
              <w:spacing w:line="360" w:lineRule="auto"/>
              <w:ind w:right="170" w:firstLine="426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154BE">
              <w:rPr>
                <w:b/>
                <w:bCs/>
                <w:color w:val="000000"/>
                <w:spacing w:val="2"/>
                <w:lang w:eastAsia="ru-RU"/>
              </w:rPr>
              <w:t>7</w:t>
            </w:r>
          </w:p>
        </w:tc>
      </w:tr>
    </w:tbl>
    <w:p w:rsidR="008D4428" w:rsidRPr="00C154BE" w:rsidRDefault="008D4428" w:rsidP="008D4428">
      <w:pPr>
        <w:widowControl w:val="0"/>
        <w:spacing w:line="360" w:lineRule="auto"/>
        <w:ind w:right="820" w:firstLine="426"/>
        <w:jc w:val="both"/>
        <w:rPr>
          <w:b/>
          <w:bCs/>
          <w:color w:val="000000"/>
          <w:spacing w:val="2"/>
          <w:lang w:eastAsia="ru-RU"/>
        </w:rPr>
      </w:pPr>
    </w:p>
    <w:p w:rsidR="008D4428" w:rsidRPr="00C154BE" w:rsidRDefault="008D4428" w:rsidP="008D4428">
      <w:pPr>
        <w:widowControl w:val="0"/>
        <w:spacing w:line="360" w:lineRule="auto"/>
        <w:ind w:right="820" w:firstLine="426"/>
        <w:jc w:val="both"/>
        <w:rPr>
          <w:b/>
          <w:bCs/>
          <w:color w:val="000000"/>
          <w:spacing w:val="2"/>
          <w:lang w:eastAsia="ru-RU"/>
        </w:rPr>
      </w:pPr>
    </w:p>
    <w:p w:rsidR="008D4428" w:rsidRDefault="008D4428" w:rsidP="009D2DFD">
      <w:pPr>
        <w:shd w:val="clear" w:color="auto" w:fill="FFFFFF" w:themeFill="background1"/>
        <w:tabs>
          <w:tab w:val="left" w:pos="654"/>
        </w:tabs>
        <w:spacing w:after="311" w:line="240" w:lineRule="exact"/>
        <w:jc w:val="both"/>
        <w:rPr>
          <w:b/>
        </w:rPr>
      </w:pPr>
    </w:p>
    <w:p w:rsidR="008D4428" w:rsidRDefault="008D4428" w:rsidP="009D2DFD">
      <w:pPr>
        <w:shd w:val="clear" w:color="auto" w:fill="FFFFFF" w:themeFill="background1"/>
        <w:tabs>
          <w:tab w:val="left" w:pos="654"/>
        </w:tabs>
        <w:spacing w:after="311" w:line="240" w:lineRule="exact"/>
        <w:jc w:val="both"/>
        <w:rPr>
          <w:b/>
        </w:rPr>
      </w:pPr>
      <w:bookmarkStart w:id="0" w:name="_GoBack"/>
      <w:bookmarkEnd w:id="0"/>
    </w:p>
    <w:sectPr w:rsidR="008D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1B0"/>
    <w:multiLevelType w:val="hybridMultilevel"/>
    <w:tmpl w:val="97B8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62E"/>
    <w:multiLevelType w:val="multilevel"/>
    <w:tmpl w:val="A372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B530F"/>
    <w:multiLevelType w:val="multilevel"/>
    <w:tmpl w:val="67A0D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97F12"/>
    <w:multiLevelType w:val="multilevel"/>
    <w:tmpl w:val="470A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D547A"/>
    <w:multiLevelType w:val="multilevel"/>
    <w:tmpl w:val="191A4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55750"/>
    <w:multiLevelType w:val="multilevel"/>
    <w:tmpl w:val="D8803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A4158"/>
    <w:multiLevelType w:val="multilevel"/>
    <w:tmpl w:val="341C8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97220C"/>
    <w:multiLevelType w:val="multilevel"/>
    <w:tmpl w:val="DD5CC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93720D"/>
    <w:multiLevelType w:val="multilevel"/>
    <w:tmpl w:val="49E2A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828C2"/>
    <w:multiLevelType w:val="hybridMultilevel"/>
    <w:tmpl w:val="AD0EA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557575"/>
    <w:multiLevelType w:val="multilevel"/>
    <w:tmpl w:val="A58EB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A"/>
    <w:rsid w:val="00065872"/>
    <w:rsid w:val="000838E4"/>
    <w:rsid w:val="00094488"/>
    <w:rsid w:val="0034740E"/>
    <w:rsid w:val="008D4428"/>
    <w:rsid w:val="009D2DFD"/>
    <w:rsid w:val="009F4944"/>
    <w:rsid w:val="00A1795A"/>
    <w:rsid w:val="00C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D2DFD"/>
    <w:pPr>
      <w:ind w:left="708"/>
    </w:pPr>
  </w:style>
  <w:style w:type="character" w:customStyle="1" w:styleId="a4">
    <w:name w:val="Абзац списка Знак"/>
    <w:link w:val="a3"/>
    <w:locked/>
    <w:rsid w:val="009D2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rsid w:val="009D2DFD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9D2D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9D2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3474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_"/>
    <w:basedOn w:val="a0"/>
    <w:link w:val="2"/>
    <w:rsid w:val="008D44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8D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8D442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4428"/>
    <w:pPr>
      <w:widowControl w:val="0"/>
      <w:shd w:val="clear" w:color="auto" w:fill="FFFFFF"/>
      <w:suppressAutoHyphens w:val="0"/>
      <w:spacing w:after="360" w:line="0" w:lineRule="atLeast"/>
      <w:jc w:val="center"/>
    </w:pPr>
    <w:rPr>
      <w:spacing w:val="3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8D4428"/>
    <w:pPr>
      <w:widowControl w:val="0"/>
      <w:shd w:val="clear" w:color="auto" w:fill="FFFFFF"/>
      <w:suppressAutoHyphens w:val="0"/>
      <w:spacing w:line="274" w:lineRule="exact"/>
      <w:ind w:firstLine="700"/>
      <w:jc w:val="both"/>
    </w:pPr>
    <w:rPr>
      <w:i/>
      <w:iCs/>
      <w:spacing w:val="-2"/>
      <w:sz w:val="21"/>
      <w:szCs w:val="21"/>
      <w:lang w:eastAsia="en-US"/>
    </w:rPr>
  </w:style>
  <w:style w:type="table" w:styleId="a8">
    <w:name w:val="Table Grid"/>
    <w:basedOn w:val="a1"/>
    <w:uiPriority w:val="39"/>
    <w:rsid w:val="008D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Подпись к таблице (2)_"/>
    <w:basedOn w:val="a0"/>
    <w:link w:val="21"/>
    <w:rsid w:val="008D442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D4428"/>
    <w:pPr>
      <w:widowControl w:val="0"/>
      <w:shd w:val="clear" w:color="auto" w:fill="FFFFFF"/>
      <w:suppressAutoHyphens w:val="0"/>
      <w:spacing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7"/>
    <w:rsid w:val="008D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8D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43">
    <w:name w:val="Font Style43"/>
    <w:rsid w:val="008D442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D2DFD"/>
    <w:pPr>
      <w:ind w:left="708"/>
    </w:pPr>
  </w:style>
  <w:style w:type="character" w:customStyle="1" w:styleId="a4">
    <w:name w:val="Абзац списка Знак"/>
    <w:link w:val="a3"/>
    <w:locked/>
    <w:rsid w:val="009D2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rsid w:val="009D2DFD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9D2D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9D2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3474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_"/>
    <w:basedOn w:val="a0"/>
    <w:link w:val="2"/>
    <w:rsid w:val="008D44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8D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8D442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4428"/>
    <w:pPr>
      <w:widowControl w:val="0"/>
      <w:shd w:val="clear" w:color="auto" w:fill="FFFFFF"/>
      <w:suppressAutoHyphens w:val="0"/>
      <w:spacing w:after="360" w:line="0" w:lineRule="atLeast"/>
      <w:jc w:val="center"/>
    </w:pPr>
    <w:rPr>
      <w:spacing w:val="3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8D4428"/>
    <w:pPr>
      <w:widowControl w:val="0"/>
      <w:shd w:val="clear" w:color="auto" w:fill="FFFFFF"/>
      <w:suppressAutoHyphens w:val="0"/>
      <w:spacing w:line="274" w:lineRule="exact"/>
      <w:ind w:firstLine="700"/>
      <w:jc w:val="both"/>
    </w:pPr>
    <w:rPr>
      <w:i/>
      <w:iCs/>
      <w:spacing w:val="-2"/>
      <w:sz w:val="21"/>
      <w:szCs w:val="21"/>
      <w:lang w:eastAsia="en-US"/>
    </w:rPr>
  </w:style>
  <w:style w:type="table" w:styleId="a8">
    <w:name w:val="Table Grid"/>
    <w:basedOn w:val="a1"/>
    <w:uiPriority w:val="39"/>
    <w:rsid w:val="008D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Подпись к таблице (2)_"/>
    <w:basedOn w:val="a0"/>
    <w:link w:val="21"/>
    <w:rsid w:val="008D442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D4428"/>
    <w:pPr>
      <w:widowControl w:val="0"/>
      <w:shd w:val="clear" w:color="auto" w:fill="FFFFFF"/>
      <w:suppressAutoHyphens w:val="0"/>
      <w:spacing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7"/>
    <w:rsid w:val="008D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8D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43">
    <w:name w:val="Font Style43"/>
    <w:rsid w:val="008D44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13EB-714C-40A1-81ED-D5144A65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2022-01-17T09:07:00Z</dcterms:created>
  <dcterms:modified xsi:type="dcterms:W3CDTF">2022-03-14T06:43:00Z</dcterms:modified>
</cp:coreProperties>
</file>